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8F" w:rsidRPr="00AD1D8F" w:rsidRDefault="00AD1D8F" w:rsidP="00AD1D8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proofErr w:type="spellStart"/>
      <w:r w:rsidRPr="00AD1D8F">
        <w:rPr>
          <w:rFonts w:ascii="Arial" w:hAnsi="Arial" w:cs="Arial"/>
          <w:b/>
          <w:sz w:val="24"/>
          <w:szCs w:val="24"/>
        </w:rPr>
        <w:t>Teljes</w:t>
      </w:r>
      <w:proofErr w:type="spellEnd"/>
      <w:r w:rsidRPr="00AD1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1D8F">
        <w:rPr>
          <w:rFonts w:ascii="Arial" w:hAnsi="Arial" w:cs="Arial"/>
          <w:b/>
          <w:sz w:val="24"/>
          <w:szCs w:val="24"/>
        </w:rPr>
        <w:t>publik</w:t>
      </w:r>
      <w:bookmarkStart w:id="0" w:name="_GoBack"/>
      <w:bookmarkEnd w:id="0"/>
      <w:r w:rsidRPr="00AD1D8F">
        <w:rPr>
          <w:rFonts w:ascii="Arial" w:hAnsi="Arial" w:cs="Arial"/>
          <w:b/>
          <w:sz w:val="24"/>
          <w:szCs w:val="24"/>
        </w:rPr>
        <w:t>ációs</w:t>
      </w:r>
      <w:proofErr w:type="spellEnd"/>
      <w:r w:rsidRPr="00AD1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1D8F">
        <w:rPr>
          <w:rFonts w:ascii="Arial" w:hAnsi="Arial" w:cs="Arial"/>
          <w:b/>
          <w:sz w:val="24"/>
          <w:szCs w:val="24"/>
        </w:rPr>
        <w:t>lista</w:t>
      </w:r>
      <w:proofErr w:type="spellEnd"/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shd w:val="clear" w:color="auto" w:fill="FFFFFF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</w:t>
      </w:r>
      <w:r w:rsidRPr="002A27C4">
        <w:rPr>
          <w:rStyle w:val="personname"/>
          <w:rFonts w:ascii="Arial" w:hAnsi="Arial" w:cs="Arial"/>
          <w:sz w:val="20"/>
          <w:szCs w:val="20"/>
          <w:shd w:val="clear" w:color="auto" w:fill="FFFFFF"/>
          <w:lang w:val="hu-HU"/>
        </w:rPr>
        <w:t>herwin</w:t>
      </w:r>
      <w:proofErr w:type="spellEnd"/>
      <w:r w:rsidRPr="002A27C4">
        <w:rPr>
          <w:rStyle w:val="personname"/>
          <w:rFonts w:ascii="Arial" w:hAnsi="Arial" w:cs="Arial"/>
          <w:sz w:val="20"/>
          <w:szCs w:val="20"/>
          <w:shd w:val="clear" w:color="auto" w:fill="FFFFFF"/>
          <w:lang w:val="hu-HU"/>
        </w:rPr>
        <w:t xml:space="preserve">, H. </w:t>
      </w:r>
      <w:r w:rsidRPr="002A27C4">
        <w:rPr>
          <w:rFonts w:ascii="Arial" w:hAnsi="Arial" w:cs="Arial"/>
          <w:sz w:val="20"/>
          <w:szCs w:val="20"/>
          <w:shd w:val="clear" w:color="auto" w:fill="FFFFFF"/>
          <w:lang w:val="hu-HU"/>
        </w:rPr>
        <w:t>(2015).</w:t>
      </w:r>
      <w:r w:rsidRPr="002A27C4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hu-HU"/>
        </w:rPr>
        <w:t> </w:t>
      </w:r>
      <w:proofErr w:type="spellStart"/>
      <w:r w:rsidRPr="002A27C4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hu-HU"/>
        </w:rPr>
        <w:t>D</w:t>
      </w:r>
      <w:hyperlink r:id="rId6" w:history="1"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>eveloping</w:t>
        </w:r>
        <w:proofErr w:type="spellEnd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 xml:space="preserve"> </w:t>
        </w:r>
        <w:proofErr w:type="spellStart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>beginner</w:t>
        </w:r>
        <w:proofErr w:type="spellEnd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 xml:space="preserve"> </w:t>
        </w:r>
        <w:proofErr w:type="spellStart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>teachers</w:t>
        </w:r>
        <w:proofErr w:type="spellEnd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 xml:space="preserve">’ </w:t>
        </w:r>
        <w:proofErr w:type="spellStart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>problem</w:t>
        </w:r>
        <w:proofErr w:type="spellEnd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 xml:space="preserve"> </w:t>
        </w:r>
        <w:proofErr w:type="spellStart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>solving</w:t>
        </w:r>
        <w:proofErr w:type="spellEnd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 xml:space="preserve"> </w:t>
        </w:r>
        <w:proofErr w:type="spellStart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>skills</w:t>
        </w:r>
        <w:proofErr w:type="spellEnd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 xml:space="preserve"> </w:t>
        </w:r>
        <w:proofErr w:type="spellStart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>in</w:t>
        </w:r>
        <w:proofErr w:type="spellEnd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 xml:space="preserve"> </w:t>
        </w:r>
        <w:proofErr w:type="spellStart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>post-lesson</w:t>
        </w:r>
        <w:proofErr w:type="spellEnd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 xml:space="preserve"> </w:t>
        </w:r>
        <w:proofErr w:type="spellStart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>reflections</w:t>
        </w:r>
        <w:proofErr w:type="spellEnd"/>
        <w:r w:rsidRPr="002A27C4">
          <w:rPr>
            <w:rStyle w:val="Emphasis"/>
            <w:rFonts w:ascii="Arial" w:hAnsi="Arial" w:cs="Arial"/>
            <w:sz w:val="20"/>
            <w:szCs w:val="20"/>
            <w:shd w:val="clear" w:color="auto" w:fill="FFFFFF"/>
            <w:lang w:val="hu-HU"/>
          </w:rPr>
          <w:t xml:space="preserve">. </w:t>
        </w:r>
      </w:hyperlink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 xml:space="preserve">Journal of </w:t>
      </w:r>
      <w:proofErr w:type="spellStart"/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>Foreign</w:t>
      </w:r>
      <w:proofErr w:type="spellEnd"/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>Language</w:t>
      </w:r>
      <w:proofErr w:type="spellEnd"/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>Teaching</w:t>
      </w:r>
      <w:proofErr w:type="spellEnd"/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 xml:space="preserve"> and </w:t>
      </w:r>
      <w:proofErr w:type="spellStart"/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>Applied</w:t>
      </w:r>
      <w:proofErr w:type="spellEnd"/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shd w:val="clear" w:color="auto" w:fill="FFFFFF"/>
          <w:lang w:val="hu-HU"/>
        </w:rPr>
        <w:t>Linguistics</w:t>
      </w:r>
      <w:proofErr w:type="spellEnd"/>
      <w:r w:rsidRPr="002A27C4">
        <w:rPr>
          <w:rFonts w:ascii="Arial" w:hAnsi="Arial" w:cs="Arial"/>
          <w:sz w:val="20"/>
          <w:szCs w:val="20"/>
          <w:shd w:val="clear" w:color="auto" w:fill="FFFFFF"/>
          <w:lang w:val="hu-HU"/>
        </w:rPr>
        <w:t xml:space="preserve">, </w:t>
      </w:r>
      <w:proofErr w:type="gramStart"/>
      <w:r w:rsidRPr="002A27C4">
        <w:rPr>
          <w:rFonts w:ascii="Arial" w:hAnsi="Arial" w:cs="Arial"/>
          <w:sz w:val="20"/>
          <w:szCs w:val="20"/>
          <w:shd w:val="clear" w:color="auto" w:fill="FFFFFF"/>
          <w:lang w:val="hu-HU"/>
        </w:rPr>
        <w:t>2(</w:t>
      </w:r>
      <w:proofErr w:type="spellStart"/>
      <w:proofErr w:type="gramEnd"/>
      <w:r w:rsidRPr="002A27C4">
        <w:rPr>
          <w:rFonts w:ascii="Arial" w:hAnsi="Arial" w:cs="Arial"/>
          <w:sz w:val="20"/>
          <w:szCs w:val="20"/>
          <w:shd w:val="clear" w:color="auto" w:fill="FFFFFF"/>
          <w:lang w:val="hu-HU"/>
        </w:rPr>
        <w:t>2</w:t>
      </w:r>
      <w:proofErr w:type="spellEnd"/>
      <w:r w:rsidRPr="002A27C4">
        <w:rPr>
          <w:rFonts w:ascii="Arial" w:hAnsi="Arial" w:cs="Arial"/>
          <w:sz w:val="20"/>
          <w:szCs w:val="20"/>
          <w:shd w:val="clear" w:color="auto" w:fill="FFFFFF"/>
          <w:lang w:val="hu-HU"/>
        </w:rPr>
        <w:t xml:space="preserve">). 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(2015).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Exploring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the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Reflections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of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Hungarian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Primary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teachers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with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Differing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Levels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of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Experience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: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Azamat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Akbarov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</w:t>
      </w:r>
      <w:proofErr w:type="gramStart"/>
      <w:r w:rsidRPr="002A27C4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Pr="002A27C4">
        <w:rPr>
          <w:rFonts w:ascii="Arial" w:hAnsi="Arial" w:cs="Arial"/>
          <w:sz w:val="20"/>
          <w:szCs w:val="20"/>
          <w:lang w:val="hu-HU"/>
        </w:rPr>
        <w:t xml:space="preserve">. (szerk.)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Language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Assessment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for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Multilingualism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: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Promoting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Linguistic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Diversity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and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Intercultural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Communication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: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Books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of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Abstracts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(p. 288).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Sarajevo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: IBU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Publications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(2014).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Visualising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teachers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’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reflections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: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Decomposing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reflective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thinking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I. Lőrincz (szerk.),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Quid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est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veritas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>? Teóriák, hipotézisek és az igazság viszonya, XVIII. Apáczai-napok Tudományos Konferencia tanulmánykötet</w:t>
      </w:r>
      <w:r w:rsidRPr="002A27C4">
        <w:rPr>
          <w:rFonts w:ascii="Arial" w:hAnsi="Arial" w:cs="Arial"/>
          <w:sz w:val="20"/>
          <w:szCs w:val="20"/>
          <w:lang w:val="hu-HU"/>
        </w:rPr>
        <w:t>, (pp. 344-353). Győr: NYME Kiadó.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(2012).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Co-planning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With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Novice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Teachers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 of English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as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 a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Tool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for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Developing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Reflective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bCs/>
          <w:sz w:val="20"/>
          <w:szCs w:val="20"/>
          <w:lang w:val="hu-HU"/>
        </w:rPr>
        <w:t>Skills</w:t>
      </w:r>
      <w:proofErr w:type="spellEnd"/>
      <w:r w:rsidRPr="002A27C4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Pr="002A27C4">
        <w:rPr>
          <w:rFonts w:ascii="Arial" w:hAnsi="Arial" w:cs="Arial"/>
          <w:i/>
          <w:iCs/>
          <w:sz w:val="20"/>
          <w:szCs w:val="20"/>
          <w:lang w:val="hu-HU"/>
        </w:rPr>
        <w:t xml:space="preserve">International Journal of </w:t>
      </w:r>
      <w:proofErr w:type="spellStart"/>
      <w:r w:rsidRPr="002A27C4">
        <w:rPr>
          <w:rFonts w:ascii="Arial" w:hAnsi="Arial" w:cs="Arial"/>
          <w:i/>
          <w:iCs/>
          <w:sz w:val="20"/>
          <w:szCs w:val="20"/>
          <w:lang w:val="hu-HU"/>
        </w:rPr>
        <w:t>Humanities</w:t>
      </w:r>
      <w:proofErr w:type="spellEnd"/>
      <w:r w:rsidRPr="002A27C4">
        <w:rPr>
          <w:rFonts w:ascii="Arial" w:hAnsi="Arial" w:cs="Arial"/>
          <w:i/>
          <w:iCs/>
          <w:sz w:val="20"/>
          <w:szCs w:val="20"/>
          <w:lang w:val="hu-HU"/>
        </w:rPr>
        <w:t xml:space="preserve"> and </w:t>
      </w:r>
      <w:proofErr w:type="spellStart"/>
      <w:r w:rsidRPr="002A27C4">
        <w:rPr>
          <w:rFonts w:ascii="Arial" w:hAnsi="Arial" w:cs="Arial"/>
          <w:i/>
          <w:iCs/>
          <w:sz w:val="20"/>
          <w:szCs w:val="20"/>
          <w:lang w:val="hu-HU"/>
        </w:rPr>
        <w:t>Social</w:t>
      </w:r>
      <w:proofErr w:type="spellEnd"/>
      <w:r w:rsidRPr="002A27C4">
        <w:rPr>
          <w:rFonts w:ascii="Arial" w:hAnsi="Arial" w:cs="Arial"/>
          <w:i/>
          <w:iCs/>
          <w:sz w:val="20"/>
          <w:szCs w:val="20"/>
          <w:lang w:val="hu-HU"/>
        </w:rPr>
        <w:t xml:space="preserve"> Science</w:t>
      </w:r>
      <w:r w:rsidRPr="002A27C4">
        <w:rPr>
          <w:rFonts w:ascii="Arial" w:hAnsi="Arial" w:cs="Arial"/>
          <w:iCs/>
          <w:sz w:val="20"/>
          <w:szCs w:val="20"/>
          <w:lang w:val="hu-HU"/>
        </w:rPr>
        <w:t xml:space="preserve">, </w:t>
      </w:r>
      <w:proofErr w:type="gramStart"/>
      <w:r w:rsidRPr="002A27C4">
        <w:rPr>
          <w:rFonts w:ascii="Arial" w:hAnsi="Arial" w:cs="Arial"/>
          <w:i/>
          <w:iCs/>
          <w:sz w:val="20"/>
          <w:szCs w:val="20"/>
          <w:lang w:val="hu-HU"/>
        </w:rPr>
        <w:t>2</w:t>
      </w:r>
      <w:r w:rsidRPr="002A27C4">
        <w:rPr>
          <w:rFonts w:ascii="Arial" w:hAnsi="Arial" w:cs="Arial"/>
          <w:iCs/>
          <w:sz w:val="20"/>
          <w:szCs w:val="20"/>
          <w:lang w:val="hu-HU"/>
        </w:rPr>
        <w:t>(</w:t>
      </w:r>
      <w:proofErr w:type="gramEnd"/>
      <w:r w:rsidRPr="002A27C4">
        <w:rPr>
          <w:rFonts w:ascii="Arial" w:hAnsi="Arial" w:cs="Arial"/>
          <w:iCs/>
          <w:sz w:val="20"/>
          <w:szCs w:val="20"/>
          <w:lang w:val="hu-HU"/>
        </w:rPr>
        <w:t>24), 225–237.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iCs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iCs/>
          <w:sz w:val="20"/>
          <w:szCs w:val="20"/>
          <w:lang w:val="hu-HU"/>
        </w:rPr>
        <w:t xml:space="preserve">, H. (2011). </w:t>
      </w:r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A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Study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Into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the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Reflective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Capability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of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Hungarian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Primary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Teachers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with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Differing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Levels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of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Experience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EdD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Thesis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>, The Open University, Milton Keynes: UK. 335 p.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(2008).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Children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’s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Literature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the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Primary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Classroom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I. Lőrincz (szerk.), </w:t>
      </w:r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Nyelvek és kultúrák dialógusa </w:t>
      </w:r>
      <w:r w:rsidRPr="002A27C4">
        <w:rPr>
          <w:rFonts w:ascii="Arial" w:hAnsi="Arial" w:cs="Arial"/>
          <w:sz w:val="20"/>
          <w:szCs w:val="20"/>
          <w:lang w:val="hu-HU"/>
        </w:rPr>
        <w:t>(pp. 92–103)</w:t>
      </w:r>
      <w:r w:rsidRPr="002A27C4">
        <w:rPr>
          <w:rFonts w:ascii="Arial" w:hAnsi="Arial" w:cs="Arial"/>
          <w:i/>
          <w:sz w:val="20"/>
          <w:szCs w:val="20"/>
          <w:lang w:val="hu-HU"/>
        </w:rPr>
        <w:t>.</w:t>
      </w:r>
      <w:r w:rsidRPr="002A27C4">
        <w:rPr>
          <w:rFonts w:ascii="Arial" w:hAnsi="Arial" w:cs="Arial"/>
          <w:sz w:val="20"/>
          <w:szCs w:val="20"/>
          <w:lang w:val="hu-HU"/>
        </w:rPr>
        <w:t xml:space="preserve"> Győr: NYME Kiadó.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&amp; Fehér, J. (2007). Kreatív Kommunikáció a nyelvórán.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Zs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Kuti &amp; L. Faragó (szerk.), </w:t>
      </w:r>
      <w:r w:rsidRPr="002A27C4">
        <w:rPr>
          <w:rStyle w:val="komp"/>
          <w:rFonts w:ascii="Arial" w:hAnsi="Arial" w:cs="Arial"/>
          <w:i/>
          <w:sz w:val="20"/>
          <w:szCs w:val="20"/>
          <w:lang w:val="hu-HU"/>
        </w:rPr>
        <w:t>Idegen nyelvi kompetencia.</w:t>
      </w:r>
      <w:r w:rsidRPr="002A27C4">
        <w:rPr>
          <w:rFonts w:ascii="Arial" w:hAnsi="Arial" w:cs="Arial"/>
          <w:sz w:val="20"/>
          <w:szCs w:val="20"/>
          <w:lang w:val="hu-HU"/>
        </w:rPr>
        <w:t xml:space="preserve"> Budapest: Nemzeti Fejlesztési Terv Humánerőforrás-fejlesztési Operatív Program 90 p.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&amp; K. Szabó, I. (2007). Projektek a nyelvórán.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Zs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Kuti &amp; L. Faragó (szerk.), </w:t>
      </w:r>
      <w:r w:rsidRPr="002A27C4">
        <w:rPr>
          <w:rStyle w:val="komp"/>
          <w:rFonts w:ascii="Arial" w:hAnsi="Arial" w:cs="Arial"/>
          <w:i/>
          <w:sz w:val="20"/>
          <w:szCs w:val="20"/>
          <w:lang w:val="hu-HU"/>
        </w:rPr>
        <w:t xml:space="preserve">Idegen nyelvi kompetencia. </w:t>
      </w:r>
      <w:r w:rsidRPr="002A27C4">
        <w:rPr>
          <w:rFonts w:ascii="Arial" w:hAnsi="Arial" w:cs="Arial"/>
          <w:sz w:val="20"/>
          <w:szCs w:val="20"/>
          <w:lang w:val="hu-HU"/>
        </w:rPr>
        <w:t>Budapest: Nemzeti Fejlesztési Terv Humánerőforrás-fejlesztési Operatív Program. 210 p.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&amp;  K. Szabó, I. (2006). Pedagógiai koncepció a Projektek a </w:t>
      </w:r>
      <w:proofErr w:type="gramStart"/>
      <w:r w:rsidRPr="002A27C4">
        <w:rPr>
          <w:rFonts w:ascii="Arial" w:hAnsi="Arial" w:cs="Arial"/>
          <w:sz w:val="20"/>
          <w:szCs w:val="20"/>
          <w:lang w:val="hu-HU"/>
        </w:rPr>
        <w:t>nyelvórán című</w:t>
      </w:r>
      <w:proofErr w:type="gramEnd"/>
      <w:r w:rsidRPr="002A27C4">
        <w:rPr>
          <w:rFonts w:ascii="Arial" w:hAnsi="Arial" w:cs="Arial"/>
          <w:sz w:val="20"/>
          <w:szCs w:val="20"/>
          <w:lang w:val="hu-HU"/>
        </w:rPr>
        <w:t xml:space="preserve"> programcsomaghoz a 7–12 évfolyamara.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Zs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Kuti (szerk.) </w:t>
      </w:r>
      <w:r w:rsidRPr="002A27C4">
        <w:rPr>
          <w:rFonts w:ascii="Arial" w:hAnsi="Arial" w:cs="Arial"/>
          <w:i/>
          <w:sz w:val="20"/>
          <w:szCs w:val="20"/>
          <w:lang w:val="hu-HU"/>
        </w:rPr>
        <w:t>Idegen nyelvi kompetenciaterület: Koncepciók és programtantervek</w:t>
      </w:r>
      <w:r w:rsidRPr="002A27C4">
        <w:rPr>
          <w:rFonts w:ascii="Arial" w:hAnsi="Arial" w:cs="Arial"/>
          <w:sz w:val="20"/>
          <w:szCs w:val="20"/>
          <w:lang w:val="hu-HU"/>
        </w:rPr>
        <w:t xml:space="preserve">. (pp. 103-111). Budapest: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Sulinova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Kht.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&amp;  K. Szabó, I. (2006). Programtanterv a projektek a </w:t>
      </w:r>
      <w:proofErr w:type="gramStart"/>
      <w:r w:rsidRPr="002A27C4">
        <w:rPr>
          <w:rFonts w:ascii="Arial" w:hAnsi="Arial" w:cs="Arial"/>
          <w:sz w:val="20"/>
          <w:szCs w:val="20"/>
          <w:lang w:val="hu-HU"/>
        </w:rPr>
        <w:t>nyelvórán című</w:t>
      </w:r>
      <w:proofErr w:type="gramEnd"/>
      <w:r w:rsidRPr="002A27C4">
        <w:rPr>
          <w:rFonts w:ascii="Arial" w:hAnsi="Arial" w:cs="Arial"/>
          <w:sz w:val="20"/>
          <w:szCs w:val="20"/>
          <w:lang w:val="hu-HU"/>
        </w:rPr>
        <w:t xml:space="preserve"> programcsomaghoz a 7–12 évfolyamara.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Zs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Kuti (szerk.), </w:t>
      </w:r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Idegen nyelvi kompetenciaterület: Koncepciók és programtantervek </w:t>
      </w:r>
      <w:r w:rsidRPr="002A27C4">
        <w:rPr>
          <w:rFonts w:ascii="Arial" w:hAnsi="Arial" w:cs="Arial"/>
          <w:sz w:val="20"/>
          <w:szCs w:val="20"/>
          <w:lang w:val="hu-HU"/>
        </w:rPr>
        <w:t>(pp. 112 – 125)</w:t>
      </w:r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. </w:t>
      </w:r>
      <w:r w:rsidRPr="002A27C4">
        <w:rPr>
          <w:rFonts w:ascii="Arial" w:hAnsi="Arial" w:cs="Arial"/>
          <w:sz w:val="20"/>
          <w:szCs w:val="20"/>
          <w:lang w:val="hu-HU"/>
        </w:rPr>
        <w:t xml:space="preserve">Budapest: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Sulinova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Kht. 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Boldizsár, B., Lőrincz, I. (2004). </w:t>
      </w:r>
      <w:proofErr w:type="spellStart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>Special</w:t>
      </w:r>
      <w:proofErr w:type="spellEnd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>Needs</w:t>
      </w:r>
      <w:proofErr w:type="spellEnd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>the</w:t>
      </w:r>
      <w:proofErr w:type="spellEnd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>Primary</w:t>
      </w:r>
      <w:proofErr w:type="spellEnd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Style w:val="Emphasis"/>
          <w:rFonts w:ascii="Arial" w:hAnsi="Arial" w:cs="Arial"/>
          <w:sz w:val="20"/>
          <w:szCs w:val="20"/>
          <w:lang w:val="hu-HU"/>
        </w:rPr>
        <w:t>Classroom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>. Győr: Oktatási Minisztérium, Nyugat-magyarországi Egyetem.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(2004).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Changing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Teachers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’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Attitudes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H.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B. Boldizsár, I. Lőrincz (szerk.),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Special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Needs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the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Primary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Classroom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Pr="002A27C4">
        <w:rPr>
          <w:rFonts w:ascii="Arial" w:hAnsi="Arial" w:cs="Arial"/>
          <w:sz w:val="20"/>
          <w:szCs w:val="20"/>
          <w:lang w:val="hu-HU"/>
        </w:rPr>
        <w:t>(pp. 6–11). Győr: Oktatási Minisztérium, Nyugat-magyarországi Egyetem.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(2004).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How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Can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We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Help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Primary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Learners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Develop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a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Capacity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for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Life-long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Learning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?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S. Cseh (szerk.), </w:t>
      </w:r>
      <w:proofErr w:type="gramStart"/>
      <w:r w:rsidRPr="002A27C4">
        <w:rPr>
          <w:rFonts w:ascii="Arial" w:hAnsi="Arial" w:cs="Arial"/>
          <w:i/>
          <w:sz w:val="20"/>
          <w:szCs w:val="20"/>
          <w:lang w:val="hu-HU"/>
        </w:rPr>
        <w:t>A</w:t>
      </w:r>
      <w:proofErr w:type="gram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Nyugat-Magyarországi Egyetem Apáczai Csere János Tanítóképző Főiskolai Kar tanulmánykötete </w:t>
      </w:r>
      <w:r w:rsidRPr="002A27C4">
        <w:rPr>
          <w:rFonts w:ascii="Arial" w:hAnsi="Arial" w:cs="Arial"/>
          <w:sz w:val="20"/>
          <w:szCs w:val="20"/>
          <w:lang w:val="hu-HU"/>
        </w:rPr>
        <w:t>(pp. 155–167). Győr: NYME Kiadó.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(2004).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Introduction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to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special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needs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H.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proofErr w:type="gramStart"/>
      <w:r w:rsidRPr="002A27C4">
        <w:rPr>
          <w:rFonts w:ascii="Arial" w:hAnsi="Arial" w:cs="Arial"/>
          <w:sz w:val="20"/>
          <w:szCs w:val="20"/>
          <w:lang w:val="hu-HU"/>
        </w:rPr>
        <w:t>,  B.</w:t>
      </w:r>
      <w:proofErr w:type="gramEnd"/>
      <w:r w:rsidRPr="002A27C4">
        <w:rPr>
          <w:rFonts w:ascii="Arial" w:hAnsi="Arial" w:cs="Arial"/>
          <w:sz w:val="20"/>
          <w:szCs w:val="20"/>
          <w:lang w:val="hu-HU"/>
        </w:rPr>
        <w:t xml:space="preserve"> Boldizsár, I. Lőrincz (szerk.),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Special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Needs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the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Primary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Classroom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(pp. 3-6).</w:t>
      </w:r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Pr="002A27C4">
        <w:rPr>
          <w:rFonts w:ascii="Arial" w:hAnsi="Arial" w:cs="Arial"/>
          <w:sz w:val="20"/>
          <w:szCs w:val="20"/>
          <w:lang w:val="hu-HU"/>
        </w:rPr>
        <w:t>Győr: Oktatási Minisztérium, Nyugat-magyarországi Egyetem.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(2004).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Language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Minority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Education.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H.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proofErr w:type="gramStart"/>
      <w:r w:rsidRPr="002A27C4">
        <w:rPr>
          <w:rFonts w:ascii="Arial" w:hAnsi="Arial" w:cs="Arial"/>
          <w:sz w:val="20"/>
          <w:szCs w:val="20"/>
          <w:lang w:val="hu-HU"/>
        </w:rPr>
        <w:t>,  B.</w:t>
      </w:r>
      <w:proofErr w:type="gramEnd"/>
      <w:r w:rsidRPr="002A27C4">
        <w:rPr>
          <w:rFonts w:ascii="Arial" w:hAnsi="Arial" w:cs="Arial"/>
          <w:sz w:val="20"/>
          <w:szCs w:val="20"/>
          <w:lang w:val="hu-HU"/>
        </w:rPr>
        <w:t xml:space="preserve"> Boldizsár, I. Lőrincz (szerk.),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Special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Needs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the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Primary</w:t>
      </w:r>
      <w:proofErr w:type="spellEnd"/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i/>
          <w:sz w:val="20"/>
          <w:szCs w:val="20"/>
          <w:lang w:val="hu-HU"/>
        </w:rPr>
        <w:t>Classroom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(pp. 44-55). Győr: Oktatási Minisztérium, Nyugat-magyarországi Egyetem.</w:t>
      </w:r>
    </w:p>
    <w:p w:rsidR="005466B1" w:rsidRPr="002A27C4" w:rsidRDefault="005466B1" w:rsidP="00546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iCs/>
          <w:sz w:val="20"/>
          <w:szCs w:val="20"/>
          <w:lang w:val="hu-HU"/>
        </w:rPr>
      </w:pPr>
      <w:r w:rsidRPr="002A27C4">
        <w:rPr>
          <w:rFonts w:ascii="Arial" w:hAnsi="Arial" w:cs="Arial"/>
          <w:iCs/>
          <w:sz w:val="20"/>
          <w:szCs w:val="20"/>
          <w:lang w:val="hu-HU"/>
        </w:rPr>
        <w:t xml:space="preserve">Szabó, I. </w:t>
      </w:r>
      <w:r w:rsidRPr="002A27C4">
        <w:rPr>
          <w:rFonts w:ascii="Arial" w:hAnsi="Arial" w:cs="Arial"/>
          <w:sz w:val="20"/>
          <w:szCs w:val="20"/>
          <w:lang w:val="hu-HU"/>
        </w:rPr>
        <w:t xml:space="preserve">&amp; </w:t>
      </w:r>
      <w:proofErr w:type="spellStart"/>
      <w:r w:rsidRPr="002A27C4">
        <w:rPr>
          <w:rFonts w:ascii="Arial" w:hAnsi="Arial" w:cs="Arial"/>
          <w:iCs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iCs/>
          <w:sz w:val="20"/>
          <w:szCs w:val="20"/>
          <w:lang w:val="hu-HU"/>
        </w:rPr>
        <w:t>, H. (1999).</w:t>
      </w:r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Trinity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diploma az Apáczai Csere János Tanítóképző Főiskolán.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M. Kovátsné dr. Németh (szerk.).</w:t>
      </w:r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 Az</w:t>
      </w:r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r w:rsidRPr="002A27C4">
        <w:rPr>
          <w:rFonts w:ascii="Arial" w:hAnsi="Arial" w:cs="Arial"/>
          <w:i/>
          <w:sz w:val="20"/>
          <w:szCs w:val="20"/>
          <w:lang w:val="hu-HU"/>
        </w:rPr>
        <w:t xml:space="preserve">Apáczai Csere János Tanítóképző Főiskola évkönyve </w:t>
      </w:r>
      <w:r w:rsidRPr="002A27C4">
        <w:rPr>
          <w:rFonts w:ascii="Arial" w:hAnsi="Arial" w:cs="Arial"/>
          <w:sz w:val="20"/>
          <w:szCs w:val="20"/>
          <w:lang w:val="hu-HU"/>
        </w:rPr>
        <w:t>(pp. 344-353). Győr: Apáczai Csere János Tanítóképző Kiadó.</w:t>
      </w:r>
    </w:p>
    <w:p w:rsidR="005466B1" w:rsidRPr="002A27C4" w:rsidRDefault="005466B1" w:rsidP="005466B1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iCs/>
          <w:sz w:val="20"/>
          <w:szCs w:val="20"/>
          <w:lang w:val="hu-HU"/>
        </w:rPr>
      </w:pPr>
    </w:p>
    <w:p w:rsidR="005466B1" w:rsidRPr="002A27C4" w:rsidRDefault="005466B1" w:rsidP="005466B1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  <w:lang w:val="hu-HU"/>
        </w:rPr>
      </w:pPr>
    </w:p>
    <w:p w:rsidR="005466B1" w:rsidRPr="002A27C4" w:rsidRDefault="005466B1" w:rsidP="005466B1">
      <w:pPr>
        <w:pStyle w:val="ListParagraph"/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b/>
          <w:iCs/>
          <w:sz w:val="20"/>
          <w:szCs w:val="20"/>
          <w:lang w:val="hu-HU"/>
        </w:rPr>
      </w:pPr>
      <w:r w:rsidRPr="002A27C4">
        <w:rPr>
          <w:rFonts w:ascii="Arial" w:hAnsi="Arial" w:cs="Arial"/>
          <w:b/>
          <w:iCs/>
          <w:sz w:val="20"/>
          <w:szCs w:val="20"/>
          <w:lang w:val="hu-HU"/>
        </w:rPr>
        <w:t>Közlésre elfogadott cikkek 2014-2016</w:t>
      </w:r>
    </w:p>
    <w:p w:rsidR="005466B1" w:rsidRPr="002A27C4" w:rsidRDefault="005466B1" w:rsidP="005466B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Sherwin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, H. (2016). A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comparison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of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experienced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and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beginner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English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teachers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’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problem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solving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skills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2A27C4">
        <w:rPr>
          <w:rFonts w:ascii="Arial" w:hAnsi="Arial" w:cs="Arial"/>
          <w:sz w:val="20"/>
          <w:szCs w:val="20"/>
          <w:lang w:val="hu-HU"/>
        </w:rPr>
        <w:t>in</w:t>
      </w:r>
      <w:proofErr w:type="spellEnd"/>
      <w:r w:rsidRPr="002A27C4">
        <w:rPr>
          <w:rFonts w:ascii="Arial" w:hAnsi="Arial" w:cs="Arial"/>
          <w:sz w:val="20"/>
          <w:szCs w:val="20"/>
          <w:lang w:val="hu-HU"/>
        </w:rPr>
        <w:t xml:space="preserve"> </w:t>
      </w:r>
      <w:r w:rsidRPr="002A27C4">
        <w:rPr>
          <w:rFonts w:ascii="Arial" w:hAnsi="Arial" w:cs="Arial"/>
          <w:sz w:val="20"/>
          <w:szCs w:val="20"/>
        </w:rPr>
        <w:t xml:space="preserve">Hungary (IATEFL 2014 </w:t>
      </w:r>
      <w:proofErr w:type="spellStart"/>
      <w:r w:rsidRPr="002A27C4">
        <w:rPr>
          <w:rFonts w:ascii="Arial" w:hAnsi="Arial" w:cs="Arial"/>
          <w:sz w:val="20"/>
          <w:szCs w:val="20"/>
        </w:rPr>
        <w:t>konferenciaközlemény</w:t>
      </w:r>
      <w:proofErr w:type="spellEnd"/>
      <w:r w:rsidRPr="002A27C4">
        <w:rPr>
          <w:rFonts w:ascii="Arial" w:hAnsi="Arial" w:cs="Arial"/>
          <w:sz w:val="20"/>
          <w:szCs w:val="20"/>
        </w:rPr>
        <w:t>, p. 20).</w:t>
      </w:r>
    </w:p>
    <w:p w:rsidR="005466B1" w:rsidRPr="002A27C4" w:rsidRDefault="005466B1" w:rsidP="005466B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A27C4">
        <w:rPr>
          <w:rFonts w:ascii="Arial" w:hAnsi="Arial" w:cs="Arial"/>
          <w:sz w:val="20"/>
          <w:szCs w:val="20"/>
        </w:rPr>
        <w:t xml:space="preserve">Sherwin, H. (2014). Capturing reflection: operationalizing the reflective thinking of Hungarian primary teachers, </w:t>
      </w:r>
      <w:r w:rsidRPr="002A27C4">
        <w:rPr>
          <w:rFonts w:ascii="Arial" w:hAnsi="Arial" w:cs="Arial"/>
          <w:i/>
          <w:sz w:val="20"/>
          <w:szCs w:val="20"/>
        </w:rPr>
        <w:t>Review of EAT-Hungary</w:t>
      </w:r>
      <w:r w:rsidRPr="002A27C4">
        <w:rPr>
          <w:rFonts w:ascii="Arial" w:hAnsi="Arial" w:cs="Arial"/>
          <w:sz w:val="20"/>
          <w:szCs w:val="20"/>
        </w:rPr>
        <w:t>. p. 18.</w:t>
      </w:r>
    </w:p>
    <w:p w:rsidR="005466B1" w:rsidRPr="002A27C4" w:rsidRDefault="005466B1" w:rsidP="005466B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5466B1" w:rsidRPr="002A27C4" w:rsidRDefault="005466B1" w:rsidP="005466B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21BEC" w:rsidRPr="002A27C4" w:rsidRDefault="00021BEC">
      <w:pPr>
        <w:rPr>
          <w:rFonts w:ascii="Arial" w:hAnsi="Arial" w:cs="Arial"/>
          <w:sz w:val="20"/>
          <w:szCs w:val="20"/>
        </w:rPr>
      </w:pPr>
    </w:p>
    <w:sectPr w:rsidR="00021BEC" w:rsidRPr="002A27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FA3"/>
    <w:multiLevelType w:val="hybridMultilevel"/>
    <w:tmpl w:val="D72C3B34"/>
    <w:lvl w:ilvl="0" w:tplc="B78AB9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4477"/>
    <w:multiLevelType w:val="hybridMultilevel"/>
    <w:tmpl w:val="812AAE9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8"/>
    <w:rsid w:val="00021BEC"/>
    <w:rsid w:val="002A27C4"/>
    <w:rsid w:val="003D6B58"/>
    <w:rsid w:val="005466B1"/>
    <w:rsid w:val="007304A5"/>
    <w:rsid w:val="00941339"/>
    <w:rsid w:val="00A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B1"/>
    <w:pPr>
      <w:ind w:left="720"/>
      <w:contextualSpacing/>
    </w:pPr>
  </w:style>
  <w:style w:type="character" w:styleId="Emphasis">
    <w:name w:val="Emphasis"/>
    <w:uiPriority w:val="20"/>
    <w:qFormat/>
    <w:rsid w:val="005466B1"/>
    <w:rPr>
      <w:i/>
      <w:iCs/>
    </w:rPr>
  </w:style>
  <w:style w:type="character" w:customStyle="1" w:styleId="komp">
    <w:name w:val="komp"/>
    <w:basedOn w:val="DefaultParagraphFont"/>
    <w:rsid w:val="005466B1"/>
  </w:style>
  <w:style w:type="character" w:customStyle="1" w:styleId="apple-converted-space">
    <w:name w:val="apple-converted-space"/>
    <w:rsid w:val="005466B1"/>
  </w:style>
  <w:style w:type="character" w:customStyle="1" w:styleId="personname">
    <w:name w:val="person_name"/>
    <w:rsid w:val="00546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B1"/>
    <w:pPr>
      <w:ind w:left="720"/>
      <w:contextualSpacing/>
    </w:pPr>
  </w:style>
  <w:style w:type="character" w:styleId="Emphasis">
    <w:name w:val="Emphasis"/>
    <w:uiPriority w:val="20"/>
    <w:qFormat/>
    <w:rsid w:val="005466B1"/>
    <w:rPr>
      <w:i/>
      <w:iCs/>
    </w:rPr>
  </w:style>
  <w:style w:type="character" w:customStyle="1" w:styleId="komp">
    <w:name w:val="komp"/>
    <w:basedOn w:val="DefaultParagraphFont"/>
    <w:rsid w:val="005466B1"/>
  </w:style>
  <w:style w:type="character" w:customStyle="1" w:styleId="apple-converted-space">
    <w:name w:val="apple-converted-space"/>
    <w:rsid w:val="005466B1"/>
  </w:style>
  <w:style w:type="character" w:customStyle="1" w:styleId="personname">
    <w:name w:val="person_name"/>
    <w:rsid w:val="0054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ibu.edu.ba/29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2016-04-20T16:15:00Z</dcterms:created>
  <dcterms:modified xsi:type="dcterms:W3CDTF">2016-04-20T16:16:00Z</dcterms:modified>
</cp:coreProperties>
</file>